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E9" w:rsidRDefault="00F472E9" w:rsidP="00F472E9">
      <w:pPr>
        <w:jc w:val="center"/>
      </w:pPr>
      <w:r w:rsidRPr="00F472E9">
        <w:rPr>
          <w:rFonts w:ascii="&amp;quot" w:eastAsia="Times New Roman" w:hAnsi="&amp;quot" w:cs="Tahoma"/>
          <w:b/>
          <w:bCs/>
          <w:color w:val="111111"/>
          <w:sz w:val="21"/>
          <w:szCs w:val="21"/>
          <w:lang w:eastAsia="ru-RU"/>
        </w:rPr>
        <w:t>НАЗНАЧЕНИЕ ПОСОБИЯ ПО ВРЕМЕННОЙ НЕТРУДОСПОСОБНОСТИ ПО УХОДУ ЗА РЕБЁНКОМ-ИНВАЛИДОМ В ВОЗРАСТЕ ДО 18 ЛЕТ В СЛУЧАЕ ЕГО САНАТОРНО-КУРОРТНОГО ЛЕЧЕНИЯ, МЕДИЦИНСКОЙ РЕАБИЛИТАЦИИ</w:t>
      </w:r>
    </w:p>
    <w:tbl>
      <w:tblPr>
        <w:tblW w:w="9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1"/>
        <w:gridCol w:w="5684"/>
      </w:tblGrid>
      <w:tr w:rsidR="00F472E9" w:rsidRPr="00F472E9" w:rsidTr="00F472E9">
        <w:trPr>
          <w:trHeight w:val="1068"/>
        </w:trPr>
        <w:tc>
          <w:tcPr>
            <w:tcW w:w="3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b/>
                <w:bCs/>
                <w:color w:val="111111"/>
                <w:sz w:val="21"/>
                <w:szCs w:val="21"/>
                <w:lang w:eastAsia="ru-RU"/>
              </w:rPr>
              <w:t>НАИМЕНОВАНИЕ</w:t>
            </w:r>
          </w:p>
          <w:p w:rsidR="00F472E9" w:rsidRDefault="00F472E9" w:rsidP="00F472E9">
            <w:pPr>
              <w:spacing w:after="0" w:line="240" w:lineRule="auto"/>
              <w:jc w:val="center"/>
              <w:rPr>
                <w:rFonts w:ascii="&amp;quot" w:eastAsia="Times New Roman" w:hAnsi="&amp;quot" w:cs="Tahoma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b/>
                <w:bCs/>
                <w:color w:val="111111"/>
                <w:sz w:val="21"/>
                <w:szCs w:val="21"/>
                <w:lang w:eastAsia="ru-RU"/>
              </w:rPr>
              <w:t>АДМИНИСТРАТИВНОЙ ПРОЦЕДУРЫ</w:t>
            </w:r>
          </w:p>
          <w:p w:rsidR="00F472E9" w:rsidRPr="00F472E9" w:rsidRDefault="00F472E9" w:rsidP="00F47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6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b/>
                <w:bCs/>
                <w:color w:val="111111"/>
                <w:sz w:val="21"/>
                <w:szCs w:val="21"/>
                <w:lang w:eastAsia="ru-RU"/>
              </w:rPr>
              <w:t>НАЗНАЧЕНИЕ ПОСОБИЯ ПО ВРЕМЕННОЙ НЕТРУДОСПОСОБНОСТИ ПО УХОДУ ЗА РЕБЁНКОМ-ИНВАЛИДОМ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F472E9" w:rsidRPr="00F472E9" w:rsidTr="00F472E9">
        <w:trPr>
          <w:cantSplit/>
          <w:trHeight w:val="306"/>
        </w:trPr>
        <w:tc>
          <w:tcPr>
            <w:tcW w:w="9325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F472E9">
              <w:rPr>
                <w:rFonts w:ascii="&amp;quot" w:eastAsia="Times New Roman" w:hAnsi="&amp;quot" w:cs="Arial"/>
                <w:b/>
                <w:bCs/>
                <w:color w:val="111111"/>
                <w:sz w:val="21"/>
                <w:szCs w:val="21"/>
                <w:lang w:eastAsia="ru-RU"/>
              </w:rPr>
              <w:t>НОМЕР АДМИНИСТРАТИВНОЙ ПРОЦЕДУРЫ ПО ПЕРЕЧНЮ – 2.16</w:t>
            </w:r>
          </w:p>
        </w:tc>
      </w:tr>
      <w:tr w:rsidR="00F472E9" w:rsidRPr="00F472E9" w:rsidTr="00F472E9">
        <w:trPr>
          <w:trHeight w:val="1553"/>
        </w:trPr>
        <w:tc>
          <w:tcPr>
            <w:tcW w:w="364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5684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-ЛИСТОК НЕТРУДОСПОСОБНОСТИ</w:t>
            </w:r>
          </w:p>
          <w:p w:rsidR="00F472E9" w:rsidRPr="00F472E9" w:rsidRDefault="00F472E9" w:rsidP="00F47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 </w:t>
            </w:r>
          </w:p>
        </w:tc>
      </w:tr>
      <w:tr w:rsidR="00F472E9" w:rsidRPr="00F472E9" w:rsidTr="00F472E9">
        <w:trPr>
          <w:trHeight w:val="1341"/>
        </w:trPr>
        <w:tc>
          <w:tcPr>
            <w:tcW w:w="3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 xml:space="preserve">ДОКУМЕНТЫ И (ИЛИ) СВЕДЕНИЯ, ЗАПРАШИВАЕМЫЕ ОТВЕТСТВЕННЫМ ИСПОЛНИТЕЛЕМ  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-</w:t>
            </w:r>
          </w:p>
        </w:tc>
      </w:tr>
      <w:tr w:rsidR="00F472E9" w:rsidRPr="00F472E9" w:rsidTr="00F472E9">
        <w:trPr>
          <w:trHeight w:val="385"/>
        </w:trPr>
        <w:tc>
          <w:tcPr>
            <w:tcW w:w="3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БЕСПЛАТНО</w:t>
            </w:r>
          </w:p>
        </w:tc>
      </w:tr>
      <w:tr w:rsidR="00F472E9" w:rsidRPr="00F472E9" w:rsidTr="00F472E9">
        <w:trPr>
          <w:trHeight w:val="385"/>
        </w:trPr>
        <w:tc>
          <w:tcPr>
            <w:tcW w:w="3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</w:tr>
      <w:tr w:rsidR="00F472E9" w:rsidRPr="00F472E9" w:rsidTr="00F472E9">
        <w:trPr>
          <w:trHeight w:val="385"/>
        </w:trPr>
        <w:tc>
          <w:tcPr>
            <w:tcW w:w="3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СРОК ДЕЙСТВИЯ 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НА СРОК, УКАЗАННЫЙ В ЛИСТКЕ НЕТРУДОСПОСОБНОСТИ</w:t>
            </w:r>
          </w:p>
        </w:tc>
      </w:tr>
      <w:tr w:rsidR="00F472E9" w:rsidRPr="00F472E9" w:rsidTr="00F472E9">
        <w:trPr>
          <w:trHeight w:val="385"/>
        </w:trPr>
        <w:tc>
          <w:tcPr>
            <w:tcW w:w="3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F472E9">
              <w:rPr>
                <w:rFonts w:ascii="&amp;quot" w:eastAsia="Times New Roman" w:hAnsi="&amp;quot" w:cs="Arial"/>
                <w:color w:val="111111"/>
                <w:kern w:val="36"/>
                <w:sz w:val="21"/>
                <w:szCs w:val="21"/>
                <w:lang w:eastAsia="ru-RU"/>
              </w:rPr>
              <w:t>НЕ УСТАНОВЛЕН</w:t>
            </w:r>
          </w:p>
        </w:tc>
      </w:tr>
      <w:tr w:rsidR="00F472E9" w:rsidRPr="00F472E9" w:rsidTr="00F472E9">
        <w:trPr>
          <w:trHeight w:val="385"/>
        </w:trPr>
        <w:tc>
          <w:tcPr>
            <w:tcW w:w="3641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ПОРЯДОК ВЫДАЧИ СПРАВОК ИНЫХ ДОКУМЕНТОВ ГРАЖДАНАМ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E9" w:rsidRPr="00F472E9" w:rsidRDefault="00F472E9" w:rsidP="00F47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472E9">
              <w:rPr>
                <w:rFonts w:ascii="&amp;quot" w:eastAsia="Times New Roman" w:hAnsi="&amp;quot" w:cs="Tahoma"/>
                <w:color w:val="111111"/>
                <w:sz w:val="21"/>
                <w:szCs w:val="21"/>
                <w:lang w:eastAsia="ru-RU"/>
              </w:rPr>
              <w:t>ДОКУМЕНТЫ ВЫДАЮТСЯ ПРИ ЛИЧНОМ ОБРАЩЕНИИ ГРАЖДАН</w:t>
            </w:r>
          </w:p>
        </w:tc>
      </w:tr>
      <w:tr w:rsidR="00F472E9" w:rsidRPr="00F472E9" w:rsidTr="00F472E9">
        <w:trPr>
          <w:trHeight w:val="385"/>
        </w:trPr>
        <w:tc>
          <w:tcPr>
            <w:tcW w:w="932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A9D" w:rsidRDefault="00C10A9D" w:rsidP="00C10A9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F472E9" w:rsidRPr="00F472E9" w:rsidRDefault="00C10A9D" w:rsidP="00C10A9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CD2713" w:rsidRDefault="00CD2713"/>
    <w:sectPr w:rsidR="00CD2713" w:rsidSect="000D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2E9"/>
    <w:rsid w:val="000D4A42"/>
    <w:rsid w:val="002157D8"/>
    <w:rsid w:val="00C10A9D"/>
    <w:rsid w:val="00CD2713"/>
    <w:rsid w:val="00F4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42"/>
  </w:style>
  <w:style w:type="paragraph" w:styleId="1">
    <w:name w:val="heading 1"/>
    <w:basedOn w:val="a"/>
    <w:link w:val="10"/>
    <w:uiPriority w:val="9"/>
    <w:qFormat/>
    <w:rsid w:val="00F47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4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4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7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Галюня</cp:lastModifiedBy>
  <cp:revision>3</cp:revision>
  <dcterms:created xsi:type="dcterms:W3CDTF">2021-04-15T19:06:00Z</dcterms:created>
  <dcterms:modified xsi:type="dcterms:W3CDTF">2024-12-07T14:07:00Z</dcterms:modified>
</cp:coreProperties>
</file>